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b/>
          <w:sz w:val="44"/>
          <w:szCs w:val="44"/>
        </w:rPr>
      </w:pPr>
      <w:r>
        <w:rPr>
          <w:rFonts w:hint="eastAsia" w:ascii="方正小标宋简体" w:hAnsi="黑体" w:eastAsia="方正小标宋简体"/>
          <w:b/>
          <w:sz w:val="44"/>
          <w:szCs w:val="44"/>
        </w:rPr>
        <w:t>强制检定免征及强检平台操作常见问题解答</w:t>
      </w:r>
    </w:p>
    <w:p>
      <w:pPr>
        <w:jc w:val="center"/>
        <w:rPr>
          <w:rFonts w:hint="eastAsia" w:ascii="方正小标宋简体" w:hAnsi="黑体" w:eastAsia="方正小标宋简体"/>
          <w:b/>
          <w:sz w:val="44"/>
          <w:szCs w:val="44"/>
        </w:rPr>
      </w:pPr>
      <w:bookmarkStart w:id="0" w:name="_GoBack"/>
      <w:bookmarkEnd w:id="0"/>
    </w:p>
    <w:p>
      <w:pPr>
        <w:ind w:firstLine="840" w:firstLineChars="300"/>
        <w:rPr>
          <w:rFonts w:ascii="仿宋_GB2312" w:eastAsia="仿宋_GB2312"/>
          <w:sz w:val="28"/>
          <w:szCs w:val="28"/>
        </w:rPr>
      </w:pPr>
      <w:r>
        <w:rPr>
          <w:rFonts w:hint="eastAsia" w:ascii="仿宋_GB2312" w:eastAsia="仿宋_GB2312"/>
          <w:sz w:val="28"/>
          <w:szCs w:val="28"/>
        </w:rPr>
        <w:t>目前，东莞计量院落实对涉及贸易结算、安全防护、医疗卫生、环境监测等方面并列入《中华人民共和国强制检定的工作计量器具目录》项目收费实施免征。</w:t>
      </w:r>
    </w:p>
    <w:p>
      <w:pPr>
        <w:ind w:firstLine="840" w:firstLineChars="300"/>
        <w:rPr>
          <w:rStyle w:val="6"/>
          <w:rFonts w:ascii="仿宋_GB2312" w:eastAsia="仿宋_GB2312"/>
          <w:color w:val="auto"/>
          <w:sz w:val="28"/>
          <w:szCs w:val="28"/>
          <w:u w:val="none"/>
        </w:rPr>
      </w:pPr>
      <w:r>
        <w:rPr>
          <w:rFonts w:hint="eastAsia" w:ascii="仿宋_GB2312" w:eastAsia="仿宋_GB2312"/>
          <w:sz w:val="28"/>
          <w:szCs w:val="28"/>
        </w:rPr>
        <w:t>为深化计量“放管服”改革，做到“让群众少跑腿”，实现强制检定工作计量器具的台账维护、备案申请、预约检定和结果登记一网通办，目前强制检定工作用计量器具备案、送检均通过广东省计量强制检定管理平台（https://www.gdqjp.com）办理。使用单位登录强检平台进行计量器具强制检定申请，平台使用手册可在东莞计量院官网（</w:t>
      </w:r>
      <w:r>
        <w:fldChar w:fldCharType="begin"/>
      </w:r>
      <w:r>
        <w:instrText xml:space="preserve"> HYPERLINK "http://www.scmdg.com.cn/" </w:instrText>
      </w:r>
      <w:r>
        <w:fldChar w:fldCharType="separate"/>
      </w:r>
      <w:r>
        <w:rPr>
          <w:rStyle w:val="6"/>
          <w:rFonts w:hint="eastAsia" w:ascii="仿宋_GB2312" w:eastAsia="仿宋_GB2312"/>
          <w:sz w:val="28"/>
          <w:szCs w:val="28"/>
        </w:rPr>
        <w:t>http://www.scmdg.com.cn/</w:t>
      </w:r>
      <w:r>
        <w:rPr>
          <w:rStyle w:val="6"/>
          <w:rFonts w:hint="eastAsia" w:ascii="仿宋_GB2312" w:eastAsia="仿宋_GB2312"/>
          <w:sz w:val="28"/>
          <w:szCs w:val="28"/>
        </w:rPr>
        <w:fldChar w:fldCharType="end"/>
      </w:r>
      <w:r>
        <w:rPr>
          <w:rStyle w:val="6"/>
          <w:rFonts w:hint="eastAsia" w:ascii="仿宋_GB2312" w:eastAsia="仿宋_GB2312"/>
          <w:sz w:val="28"/>
          <w:szCs w:val="28"/>
        </w:rPr>
        <w:t>）</w:t>
      </w:r>
      <w:r>
        <w:rPr>
          <w:rFonts w:hint="eastAsia" w:ascii="仿宋_GB2312" w:eastAsia="仿宋_GB2312"/>
          <w:sz w:val="28"/>
          <w:szCs w:val="28"/>
        </w:rPr>
        <w:t>下载。</w:t>
      </w:r>
    </w:p>
    <w:p>
      <w:pPr>
        <w:jc w:val="left"/>
        <w:rPr>
          <w:rFonts w:ascii="仿宋_GB2312" w:eastAsia="仿宋_GB2312"/>
          <w:sz w:val="21"/>
          <w:szCs w:val="21"/>
        </w:rPr>
      </w:pPr>
    </w:p>
    <w:p>
      <w:pPr>
        <w:jc w:val="left"/>
        <w:rPr>
          <w:rFonts w:ascii="仿宋_GB2312" w:eastAsia="仿宋_GB2312"/>
          <w:b/>
          <w:sz w:val="28"/>
          <w:szCs w:val="28"/>
        </w:rPr>
      </w:pPr>
      <w:r>
        <w:rPr>
          <w:rFonts w:hint="eastAsia" w:ascii="仿宋_GB2312" w:eastAsia="仿宋_GB2312"/>
          <w:b/>
          <w:sz w:val="28"/>
          <w:szCs w:val="28"/>
        </w:rPr>
        <w:t>问：哪些计量器具需要在强检平台上申请？</w:t>
      </w:r>
    </w:p>
    <w:p>
      <w:pPr>
        <w:rPr>
          <w:rFonts w:ascii="仿宋_GB2312" w:eastAsia="仿宋_GB2312"/>
          <w:sz w:val="28"/>
          <w:szCs w:val="28"/>
        </w:rPr>
      </w:pPr>
      <w:r>
        <w:rPr>
          <w:rFonts w:hint="eastAsia" w:ascii="仿宋_GB2312" w:eastAsia="仿宋_GB2312"/>
          <w:b/>
          <w:sz w:val="28"/>
          <w:szCs w:val="28"/>
        </w:rPr>
        <w:t>答：</w:t>
      </w:r>
      <w:r>
        <w:rPr>
          <w:rFonts w:hint="eastAsia" w:ascii="仿宋_GB2312" w:eastAsia="仿宋_GB2312"/>
          <w:sz w:val="28"/>
          <w:szCs w:val="28"/>
        </w:rPr>
        <w:t>凡列入《实施强制管理的计量器具目录》且用途符合目录中“强检范围及说明”要求的工作计量器具，使用单位需自行在平台上提交强检计量器具申请备案，经专人核查并通过后，可在强检平台进行计量器具强制检定预约申请。属于免征范围内的就能免费检定。</w:t>
      </w:r>
    </w:p>
    <w:p>
      <w:pPr>
        <w:rPr>
          <w:rFonts w:ascii="仿宋_GB2312" w:eastAsia="仿宋_GB2312"/>
          <w:sz w:val="21"/>
          <w:szCs w:val="21"/>
        </w:rPr>
      </w:pPr>
    </w:p>
    <w:p>
      <w:pPr>
        <w:rPr>
          <w:rFonts w:ascii="仿宋_GB2312" w:eastAsia="仿宋_GB2312"/>
          <w:b/>
          <w:sz w:val="28"/>
          <w:szCs w:val="28"/>
        </w:rPr>
      </w:pPr>
      <w:r>
        <w:rPr>
          <w:rFonts w:hint="eastAsia" w:ascii="仿宋_GB2312" w:eastAsia="仿宋_GB2312"/>
          <w:b/>
          <w:sz w:val="28"/>
          <w:szCs w:val="28"/>
        </w:rPr>
        <w:t>问：强检平台的操作有哪些步骤？</w:t>
      </w:r>
    </w:p>
    <w:p>
      <w:pPr>
        <w:rPr>
          <w:rFonts w:ascii="仿宋_GB2312" w:eastAsia="仿宋_GB2312"/>
          <w:sz w:val="28"/>
          <w:szCs w:val="28"/>
        </w:rPr>
      </w:pPr>
      <w:r>
        <w:rPr>
          <w:rFonts w:hint="eastAsia" w:ascii="仿宋_GB2312" w:eastAsia="仿宋_GB2312"/>
          <w:b/>
          <w:sz w:val="28"/>
          <w:szCs w:val="28"/>
        </w:rPr>
        <mc:AlternateContent>
          <mc:Choice Requires="wps">
            <w:drawing>
              <wp:anchor distT="0" distB="0" distL="114300" distR="114300" simplePos="0" relativeHeight="251663360" behindDoc="0" locked="0" layoutInCell="1" allowOverlap="1">
                <wp:simplePos x="0" y="0"/>
                <wp:positionH relativeFrom="column">
                  <wp:posOffset>676275</wp:posOffset>
                </wp:positionH>
                <wp:positionV relativeFrom="paragraph">
                  <wp:posOffset>590550</wp:posOffset>
                </wp:positionV>
                <wp:extent cx="304800" cy="0"/>
                <wp:effectExtent l="5080" t="59055" r="23495" b="55245"/>
                <wp:wrapNone/>
                <wp:docPr id="5" name="AutoShape 7"/>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tailEnd type="triangle" w="med" len="med"/>
                        </a:ln>
                      </wps:spPr>
                      <wps:bodyPr/>
                    </wps:wsp>
                  </a:graphicData>
                </a:graphic>
              </wp:anchor>
            </w:drawing>
          </mc:Choice>
          <mc:Fallback>
            <w:pict>
              <v:shape id="AutoShape 7" o:spid="_x0000_s1026" o:spt="32" type="#_x0000_t32" style="position:absolute;left:0pt;margin-left:53.25pt;margin-top:46.5pt;height:0pt;width:24pt;z-index:251663360;mso-width-relative:page;mso-height-relative:page;" filled="f" stroked="t" coordsize="21600,21600" o:gfxdata="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VOuh7XAAAACQEAAA8AAAAAAAAAAQAgAAAA&#10;IgAAAGRycy9kb3ducmV2LnhtbFBLAQIUABQAAAAIAIdO4kAJZegq0wEAAJEDAAAOAAAAAAAAAAEA&#10;IAAAACYBAABkcnMvZTJvRG9jLnhtbFBLBQYAAAAABgAGAFkBAABrBQAAAAA=&#10;">
                <v:fill on="f" focussize="0,0"/>
                <v:stroke color="#000000" joinstyle="round" endarrow="block"/>
                <v:imagedata o:title=""/>
                <o:lock v:ext="edit" aspectratio="f"/>
              </v:shape>
            </w:pict>
          </mc:Fallback>
        </mc:AlternateContent>
      </w:r>
      <w:r>
        <w:rPr>
          <w:rFonts w:hint="eastAsia" w:ascii="仿宋_GB2312" w:eastAsia="仿宋_GB2312"/>
          <w:b/>
          <w:sz w:val="28"/>
          <w:szCs w:val="28"/>
        </w:rPr>
        <mc:AlternateContent>
          <mc:Choice Requires="wps">
            <w:drawing>
              <wp:anchor distT="0" distB="0" distL="114300" distR="114300" simplePos="0" relativeHeight="251662336" behindDoc="0" locked="0" layoutInCell="1" allowOverlap="1">
                <wp:simplePos x="0" y="0"/>
                <wp:positionH relativeFrom="column">
                  <wp:posOffset>5163185</wp:posOffset>
                </wp:positionH>
                <wp:positionV relativeFrom="paragraph">
                  <wp:posOffset>193675</wp:posOffset>
                </wp:positionV>
                <wp:extent cx="304800" cy="0"/>
                <wp:effectExtent l="11430" t="59055" r="17145" b="55245"/>
                <wp:wrapNone/>
                <wp:docPr id="4" name="AutoShape 6"/>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tailEnd type="triangle" w="med" len="med"/>
                        </a:ln>
                      </wps:spPr>
                      <wps:bodyPr/>
                    </wps:wsp>
                  </a:graphicData>
                </a:graphic>
              </wp:anchor>
            </w:drawing>
          </mc:Choice>
          <mc:Fallback>
            <w:pict>
              <v:shape id="AutoShape 6" o:spid="_x0000_s1026" o:spt="32" type="#_x0000_t32" style="position:absolute;left:0pt;margin-left:406.55pt;margin-top:15.25pt;height:0pt;width:24pt;z-index:251662336;mso-width-relative:page;mso-height-relative:page;" filled="f" stroked="t" coordsize="21600,21600" o:gfxdata="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1jtQrXAAAACQEAAA8AAAAAAAAAAQAgAAAA&#10;IgAAAGRycy9kb3ducmV2LnhtbFBLAQIUABQAAAAIAIdO4kD2upFf0wEAAJEDAAAOAAAAAAAAAAEA&#10;IAAAACYBAABkcnMvZTJvRG9jLnhtbFBLBQYAAAAABgAGAFkBAABrBQAAAAA=&#10;">
                <v:fill on="f" focussize="0,0"/>
                <v:stroke color="#000000" joinstyle="round" endarrow="block"/>
                <v:imagedata o:title=""/>
                <o:lock v:ext="edit" aspectratio="f"/>
              </v:shape>
            </w:pict>
          </mc:Fallback>
        </mc:AlternateContent>
      </w:r>
      <w:r>
        <w:rPr>
          <w:rFonts w:hint="eastAsia" w:ascii="仿宋_GB2312" w:eastAsia="仿宋_GB2312"/>
          <w:b/>
          <w:sz w:val="28"/>
          <w:szCs w:val="28"/>
        </w:rPr>
        <mc:AlternateContent>
          <mc:Choice Requires="wps">
            <w:drawing>
              <wp:anchor distT="0" distB="0" distL="114300" distR="114300" simplePos="0" relativeHeight="251661312" behindDoc="0" locked="0" layoutInCell="1" allowOverlap="1">
                <wp:simplePos x="0" y="0"/>
                <wp:positionH relativeFrom="column">
                  <wp:posOffset>3832225</wp:posOffset>
                </wp:positionH>
                <wp:positionV relativeFrom="paragraph">
                  <wp:posOffset>202565</wp:posOffset>
                </wp:positionV>
                <wp:extent cx="304800" cy="0"/>
                <wp:effectExtent l="8255" t="59055" r="20320" b="55245"/>
                <wp:wrapNone/>
                <wp:docPr id="3" name="AutoShape 5"/>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tailEnd type="triangle" w="med" len="med"/>
                        </a:ln>
                      </wps:spPr>
                      <wps:bodyPr/>
                    </wps:wsp>
                  </a:graphicData>
                </a:graphic>
              </wp:anchor>
            </w:drawing>
          </mc:Choice>
          <mc:Fallback>
            <w:pict>
              <v:shape id="AutoShape 5" o:spid="_x0000_s1026" o:spt="32" type="#_x0000_t32" style="position:absolute;left:0pt;margin-left:301.75pt;margin-top:15.95pt;height:0pt;width:24pt;z-index:251661312;mso-width-relative:page;mso-height-relative:page;" filled="f" stroked="t" coordsize="21600,21600" o:gfxdata="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c8kK02AAAAAkBAAAPAAAAAAAAAAEAIAAA&#10;ACIAAABkcnMvZG93bnJldi54bWxQSwECFAAUAAAACACHTuJAYTyffdMBAACRAwAADgAAAAAAAAAB&#10;ACAAAAAnAQAAZHJzL2Uyb0RvYy54bWxQSwUGAAAAAAYABgBZAQAAbAUAAAAA&#10;">
                <v:fill on="f" focussize="0,0"/>
                <v:stroke color="#000000" joinstyle="round" endarrow="block"/>
                <v:imagedata o:title=""/>
                <o:lock v:ext="edit" aspectratio="f"/>
              </v:shape>
            </w:pict>
          </mc:Fallback>
        </mc:AlternateContent>
      </w:r>
      <w:r>
        <w:rPr>
          <w:rFonts w:hint="eastAsia" w:ascii="仿宋_GB2312" w:eastAsia="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2605405</wp:posOffset>
                </wp:positionH>
                <wp:positionV relativeFrom="paragraph">
                  <wp:posOffset>184785</wp:posOffset>
                </wp:positionV>
                <wp:extent cx="304800" cy="0"/>
                <wp:effectExtent l="8255" t="59055" r="20320" b="55245"/>
                <wp:wrapNone/>
                <wp:docPr id="2" name="AutoShape 4"/>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tailEnd type="triangle" w="med" len="med"/>
                        </a:ln>
                      </wps:spPr>
                      <wps:bodyPr/>
                    </wps:wsp>
                  </a:graphicData>
                </a:graphic>
              </wp:anchor>
            </w:drawing>
          </mc:Choice>
          <mc:Fallback>
            <w:pict>
              <v:shape id="AutoShape 4" o:spid="_x0000_s1026" o:spt="32" type="#_x0000_t32" style="position:absolute;left:0pt;margin-left:205.15pt;margin-top:14.55pt;height:0pt;width:24pt;z-index:251660288;mso-width-relative:page;mso-height-relative:page;" filled="f" stroked="t" coordsize="21600,21600" o:gfxdata="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lt+442AAAAAkBAAAPAAAAAAAAAAEAIAAA&#10;ACIAAABkcnMvZG93bnJldi54bWxQSwECFAAUAAAACACHTuJAnuPmCNMBAACRAwAADgAAAAAAAAAB&#10;ACAAAAAnAQAAZHJzL2Uyb0RvYy54bWxQSwUGAAAAAAYABgBZAQAAbAUAAAAA&#10;">
                <v:fill on="f" focussize="0,0"/>
                <v:stroke color="#000000" joinstyle="round" endarrow="block"/>
                <v:imagedata o:title=""/>
                <o:lock v:ext="edit" aspectratio="f"/>
              </v:shape>
            </w:pict>
          </mc:Fallback>
        </mc:AlternateContent>
      </w:r>
      <w:r>
        <w:rPr>
          <w:rFonts w:hint="eastAsia" w:ascii="仿宋_GB2312" w:eastAsia="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1363345</wp:posOffset>
                </wp:positionH>
                <wp:positionV relativeFrom="paragraph">
                  <wp:posOffset>210820</wp:posOffset>
                </wp:positionV>
                <wp:extent cx="304800" cy="0"/>
                <wp:effectExtent l="8255" t="59055" r="20320" b="55245"/>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07.35pt;margin-top:16.6pt;height:0pt;width:24pt;z-index:251659264;mso-width-relative:page;mso-height-relative:page;" filled="f" stroked="t" coordsize="21600,21600" o:gfxdata="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ePusY2AAAAAkBAAAPAAAAAAAAAAEAIAAA&#10;ACIAAABkcnMvZG93bnJldi54bWxQSwECFAAUAAAACACHTuJAtBx+JNMBAACRAwAADgAAAAAAAAAB&#10;ACAAAAAnAQAAZHJzL2Uyb0RvYy54bWxQSwUGAAAAAAYABgBZAQAAbAUAAAAA&#10;">
                <v:fill on="f" focussize="0,0"/>
                <v:stroke color="#000000" joinstyle="round" endarrow="block"/>
                <v:imagedata o:title=""/>
                <o:lock v:ext="edit" aspectratio="f"/>
              </v:shape>
            </w:pict>
          </mc:Fallback>
        </mc:AlternateContent>
      </w:r>
      <w:r>
        <w:rPr>
          <w:rFonts w:hint="eastAsia" w:ascii="仿宋_GB2312" w:eastAsia="仿宋_GB2312"/>
          <w:b/>
          <w:sz w:val="28"/>
          <w:szCs w:val="28"/>
        </w:rPr>
        <w:t>答：</w:t>
      </w:r>
      <w:r>
        <w:rPr>
          <w:rFonts w:hint="eastAsia" w:ascii="仿宋_GB2312" w:eastAsia="仿宋_GB2312"/>
          <w:sz w:val="28"/>
          <w:szCs w:val="28"/>
        </w:rPr>
        <w:t>有用户注册      仪器管理      仪器备案      预约时间      仪器检定      取仪器证书六个步骤。</w:t>
      </w:r>
    </w:p>
    <w:p>
      <w:pPr>
        <w:rPr>
          <w:rFonts w:ascii="仿宋_GB2312" w:eastAsia="仿宋_GB2312"/>
          <w:sz w:val="21"/>
          <w:szCs w:val="21"/>
        </w:rPr>
      </w:pPr>
    </w:p>
    <w:p>
      <w:pPr>
        <w:rPr>
          <w:rFonts w:ascii="仿宋_GB2312" w:eastAsia="仿宋_GB2312"/>
          <w:b/>
          <w:sz w:val="28"/>
          <w:szCs w:val="28"/>
        </w:rPr>
      </w:pPr>
      <w:r>
        <w:rPr>
          <w:rFonts w:hint="eastAsia" w:ascii="仿宋_GB2312" w:eastAsia="仿宋_GB2312"/>
          <w:b/>
          <w:sz w:val="28"/>
          <w:szCs w:val="28"/>
        </w:rPr>
        <w:t>问：初次使用需要怎么做？</w:t>
      </w:r>
    </w:p>
    <w:p>
      <w:pPr>
        <w:rPr>
          <w:rFonts w:ascii="仿宋_GB2312" w:hAnsi="黑体" w:eastAsia="仿宋_GB2312"/>
          <w:b/>
          <w:sz w:val="28"/>
          <w:szCs w:val="28"/>
        </w:rPr>
      </w:pPr>
      <w:r>
        <w:rPr>
          <w:rFonts w:hint="eastAsia" w:ascii="仿宋_GB2312" w:hAnsi="黑体" w:eastAsia="仿宋_GB2312"/>
          <w:b/>
          <w:sz w:val="28"/>
          <w:szCs w:val="28"/>
        </w:rPr>
        <w:t>答：初次使用请先进行用户注册。</w:t>
      </w:r>
    </w:p>
    <w:p>
      <w:pPr>
        <w:rPr>
          <w:rFonts w:ascii="仿宋_GB2312" w:hAnsi="黑体" w:eastAsia="仿宋_GB2312"/>
          <w:b/>
          <w:sz w:val="28"/>
          <w:szCs w:val="28"/>
        </w:rPr>
      </w:pPr>
      <w:r>
        <w:rPr>
          <w:rFonts w:hint="eastAsia" w:ascii="仿宋_GB2312" w:hAnsi="黑体" w:eastAsia="仿宋_GB2312"/>
          <w:sz w:val="28"/>
          <w:szCs w:val="28"/>
        </w:rPr>
        <w:t>1、</w:t>
      </w:r>
      <w:r>
        <w:rPr>
          <w:rFonts w:hint="eastAsia" w:ascii="仿宋_GB2312" w:eastAsia="仿宋_GB2312"/>
          <w:sz w:val="28"/>
          <w:szCs w:val="28"/>
        </w:rPr>
        <w:t>登陆网址：</w:t>
      </w:r>
      <w:r>
        <w:fldChar w:fldCharType="begin"/>
      </w:r>
      <w:r>
        <w:instrText xml:space="preserve"> HYPERLINK "https://www.gdgjp.com（" </w:instrText>
      </w:r>
      <w:r>
        <w:fldChar w:fldCharType="separate"/>
      </w:r>
      <w:r>
        <w:t xml:space="preserve"> </w:t>
      </w:r>
      <w:r>
        <w:rPr>
          <w:rStyle w:val="6"/>
          <w:rFonts w:ascii="仿宋_GB2312" w:eastAsia="仿宋_GB2312"/>
          <w:sz w:val="28"/>
          <w:szCs w:val="28"/>
        </w:rPr>
        <w:t>https://www.gdqjp.com/</w:t>
      </w:r>
      <w:r>
        <w:rPr>
          <w:rStyle w:val="6"/>
          <w:rFonts w:hint="eastAsia" w:ascii="仿宋_GB2312" w:eastAsia="仿宋_GB2312"/>
          <w:sz w:val="28"/>
          <w:szCs w:val="28"/>
        </w:rPr>
        <w:t>（</w:t>
      </w:r>
      <w:r>
        <w:rPr>
          <w:rStyle w:val="6"/>
          <w:rFonts w:hint="eastAsia" w:ascii="仿宋_GB2312" w:eastAsia="仿宋_GB2312"/>
          <w:sz w:val="28"/>
          <w:szCs w:val="28"/>
        </w:rPr>
        <w:fldChar w:fldCharType="end"/>
      </w:r>
      <w:r>
        <w:rPr>
          <w:rFonts w:hint="eastAsia" w:ascii="仿宋_GB2312" w:eastAsia="仿宋_GB2312"/>
          <w:sz w:val="28"/>
          <w:szCs w:val="28"/>
        </w:rPr>
        <w:t>推荐谷歌浏览器）</w:t>
      </w:r>
    </w:p>
    <w:p>
      <w:pPr>
        <w:rPr>
          <w:rFonts w:ascii="仿宋_GB2312" w:eastAsia="仿宋_GB2312"/>
          <w:sz w:val="28"/>
          <w:szCs w:val="28"/>
        </w:rPr>
      </w:pPr>
      <w:r>
        <w:rPr>
          <w:rFonts w:hint="eastAsia" w:ascii="仿宋_GB2312" w:eastAsia="仿宋_GB2312"/>
          <w:sz w:val="28"/>
          <w:szCs w:val="28"/>
        </w:rPr>
        <w:t>2选择“申请方”，有营业执照或事业单位法人证书的必须以“企业/单位申请”。</w:t>
      </w:r>
    </w:p>
    <w:p>
      <w:pPr>
        <w:rPr>
          <w:rFonts w:ascii="仿宋_GB2312" w:eastAsia="仿宋_GB2312"/>
          <w:sz w:val="28"/>
          <w:szCs w:val="28"/>
        </w:rPr>
      </w:pPr>
      <w:r>
        <w:rPr>
          <w:rFonts w:hint="eastAsia" w:ascii="仿宋_GB2312" w:eastAsia="仿宋_GB2312"/>
          <w:sz w:val="28"/>
          <w:szCs w:val="28"/>
        </w:rPr>
        <w:t>3、填写信息（带*为必填）。</w:t>
      </w:r>
    </w:p>
    <w:p>
      <w:pPr>
        <w:rPr>
          <w:rFonts w:ascii="仿宋_GB2312" w:eastAsia="仿宋_GB2312"/>
          <w:sz w:val="28"/>
          <w:szCs w:val="28"/>
        </w:rPr>
      </w:pPr>
      <w:r>
        <w:rPr>
          <w:rFonts w:hint="eastAsia" w:ascii="仿宋_GB2312" w:eastAsia="仿宋_GB2312"/>
          <w:sz w:val="28"/>
          <w:szCs w:val="28"/>
        </w:rPr>
        <w:t>4、上传营业执照或事业单位法人证书。</w:t>
      </w:r>
    </w:p>
    <w:p>
      <w:pPr>
        <w:rPr>
          <w:rFonts w:ascii="仿宋_GB2312" w:eastAsia="仿宋_GB2312"/>
          <w:sz w:val="28"/>
          <w:szCs w:val="28"/>
        </w:rPr>
      </w:pPr>
      <w:r>
        <w:rPr>
          <w:rFonts w:hint="eastAsia" w:ascii="仿宋_GB2312" w:eastAsia="仿宋_GB2312"/>
          <w:sz w:val="28"/>
          <w:szCs w:val="28"/>
        </w:rPr>
        <w:t>5、上传法人身份证正反面或授权委托书（注：联系人为法人时上传身份证，身份证正反面必须在同一个文件里；联系人不是法人时，上传授权委托书，授权书下载模板填写完整后签名和盖公章）。</w:t>
      </w:r>
    </w:p>
    <w:p>
      <w:pPr>
        <w:rPr>
          <w:rFonts w:ascii="仿宋_GB2312" w:eastAsia="仿宋_GB2312"/>
          <w:sz w:val="28"/>
          <w:szCs w:val="28"/>
        </w:rPr>
      </w:pPr>
      <w:r>
        <w:rPr>
          <w:rFonts w:hint="eastAsia" w:ascii="仿宋_GB2312" w:eastAsia="仿宋_GB2312"/>
          <w:sz w:val="28"/>
          <w:szCs w:val="28"/>
        </w:rPr>
        <w:t>6、提交，等待审核，审核通过后进入“仪器管理”环节。</w:t>
      </w:r>
    </w:p>
    <w:p>
      <w:pPr>
        <w:rPr>
          <w:rFonts w:ascii="仿宋_GB2312" w:eastAsia="仿宋_GB2312"/>
          <w:sz w:val="21"/>
          <w:szCs w:val="21"/>
        </w:rPr>
      </w:pPr>
    </w:p>
    <w:p>
      <w:pPr>
        <w:rPr>
          <w:rFonts w:ascii="仿宋_GB2312" w:eastAsia="仿宋_GB2312"/>
          <w:b/>
          <w:sz w:val="28"/>
          <w:szCs w:val="28"/>
        </w:rPr>
      </w:pPr>
      <w:r>
        <w:rPr>
          <w:rFonts w:hint="eastAsia" w:ascii="仿宋_GB2312" w:eastAsia="仿宋_GB2312"/>
          <w:b/>
          <w:sz w:val="28"/>
          <w:szCs w:val="28"/>
        </w:rPr>
        <w:t>问：注册成功后，怎样报检仪器？</w:t>
      </w:r>
    </w:p>
    <w:p>
      <w:pPr>
        <w:rPr>
          <w:rFonts w:ascii="仿宋_GB2312" w:hAnsi="黑体" w:eastAsia="仿宋_GB2312"/>
          <w:b/>
          <w:sz w:val="28"/>
          <w:szCs w:val="28"/>
        </w:rPr>
      </w:pPr>
      <w:r>
        <w:rPr>
          <w:rFonts w:hint="eastAsia" w:ascii="仿宋_GB2312" w:hAnsi="黑体" w:eastAsia="仿宋_GB2312"/>
          <w:b/>
          <w:sz w:val="28"/>
          <w:szCs w:val="28"/>
        </w:rPr>
        <w:t>答：进入仪器管理环节。</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1、点“仪器管理”</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2、点“添加仪器”，数量少可直接添加，数量多时可批量导入，屏幕上方可下载模板。（</w:t>
      </w:r>
      <w:r>
        <w:rPr>
          <w:rFonts w:hint="eastAsia" w:ascii="仿宋_GB2312" w:eastAsia="仿宋_GB2312"/>
          <w:b/>
          <w:color w:val="000000" w:themeColor="text1"/>
          <w:sz w:val="28"/>
          <w:szCs w:val="28"/>
          <w14:textFill>
            <w14:solidFill>
              <w14:schemeClr w14:val="tx1"/>
            </w14:solidFill>
          </w14:textFill>
        </w:rPr>
        <w:t>注意事项：</w:t>
      </w:r>
      <w:r>
        <w:rPr>
          <w:rFonts w:hint="eastAsia" w:ascii="仿宋_GB2312" w:eastAsia="仿宋_GB2312"/>
          <w:color w:val="000000" w:themeColor="text1"/>
          <w:sz w:val="28"/>
          <w:szCs w:val="28"/>
          <w14:textFill>
            <w14:solidFill>
              <w14:schemeClr w14:val="tx1"/>
            </w14:solidFill>
          </w14:textFill>
        </w:rPr>
        <w:t>安装使用地点需填写仪器具体使用位置，如XX车间、XX实验室或XX工位等；电子天平、电子秤的种别为非自动衡器）</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3、保存，然后进入“仪器备案”环节。</w:t>
      </w:r>
    </w:p>
    <w:p>
      <w:pPr>
        <w:rPr>
          <w:rFonts w:ascii="仿宋_GB2312" w:eastAsia="仿宋_GB2312"/>
          <w:color w:val="000000" w:themeColor="text1"/>
          <w:sz w:val="21"/>
          <w:szCs w:val="21"/>
          <w14:textFill>
            <w14:solidFill>
              <w14:schemeClr w14:val="tx1"/>
            </w14:solidFill>
          </w14:textFill>
        </w:rPr>
      </w:pPr>
    </w:p>
    <w:p>
      <w:pP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问：如何进行仪器备案呢？</w:t>
      </w:r>
    </w:p>
    <w:p>
      <w:pPr>
        <w:rPr>
          <w:rFonts w:ascii="仿宋_GB2312" w:hAnsi="黑体" w:eastAsia="仿宋_GB2312"/>
          <w:b/>
          <w:color w:val="000000" w:themeColor="text1"/>
          <w:sz w:val="28"/>
          <w:szCs w:val="28"/>
          <w14:textFill>
            <w14:solidFill>
              <w14:schemeClr w14:val="tx1"/>
            </w14:solidFill>
          </w14:textFill>
        </w:rPr>
      </w:pPr>
      <w:r>
        <w:rPr>
          <w:rFonts w:hint="eastAsia" w:ascii="仿宋_GB2312" w:hAnsi="黑体" w:eastAsia="仿宋_GB2312"/>
          <w:b/>
          <w:color w:val="000000" w:themeColor="text1"/>
          <w:sz w:val="28"/>
          <w:szCs w:val="28"/>
          <w14:textFill>
            <w14:solidFill>
              <w14:schemeClr w14:val="tx1"/>
            </w14:solidFill>
          </w14:textFill>
        </w:rPr>
        <w:t>答：进入仪器备案环节。</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1、点“备案管理-待备案”</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2、选择需备案的仪器，提交后选择备案机构：</w:t>
      </w:r>
      <w:r>
        <w:rPr>
          <w:rFonts w:hint="eastAsia" w:ascii="仿宋_GB2312" w:eastAsia="仿宋_GB2312"/>
          <w:b/>
          <w:color w:val="000000" w:themeColor="text1"/>
          <w:sz w:val="28"/>
          <w:szCs w:val="28"/>
          <w14:textFill>
            <w14:solidFill>
              <w14:schemeClr w14:val="tx1"/>
            </w14:solidFill>
          </w14:textFill>
        </w:rPr>
        <w:t>广东省计量科学研究院东莞计量院</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3、提交，等待审核，审核通过后进入“预约时间”环节。</w:t>
      </w:r>
    </w:p>
    <w:p>
      <w:pPr>
        <w:rPr>
          <w:rFonts w:ascii="仿宋_GB2312" w:eastAsia="仿宋_GB2312"/>
          <w:color w:val="000000" w:themeColor="text1"/>
          <w:sz w:val="21"/>
          <w:szCs w:val="21"/>
          <w14:textFill>
            <w14:solidFill>
              <w14:schemeClr w14:val="tx1"/>
            </w14:solidFill>
          </w14:textFill>
        </w:rPr>
      </w:pPr>
    </w:p>
    <w:p>
      <w:pPr>
        <w:rPr>
          <w:rFonts w:ascii="仿宋_GB2312" w:hAnsi="黑体" w:eastAsia="仿宋_GB2312"/>
          <w:b/>
          <w:color w:val="000000" w:themeColor="text1"/>
          <w:sz w:val="28"/>
          <w:szCs w:val="28"/>
          <w14:textFill>
            <w14:solidFill>
              <w14:schemeClr w14:val="tx1"/>
            </w14:solidFill>
          </w14:textFill>
        </w:rPr>
      </w:pPr>
      <w:r>
        <w:rPr>
          <w:rFonts w:hint="eastAsia" w:ascii="仿宋_GB2312" w:hAnsi="黑体" w:eastAsia="仿宋_GB2312"/>
          <w:b/>
          <w:color w:val="000000" w:themeColor="text1"/>
          <w:sz w:val="28"/>
          <w:szCs w:val="28"/>
          <w14:textFill>
            <w14:solidFill>
              <w14:schemeClr w14:val="tx1"/>
            </w14:solidFill>
          </w14:textFill>
        </w:rPr>
        <w:t>问：检定时间可以自主选定吗？怎样操作？</w:t>
      </w:r>
    </w:p>
    <w:p>
      <w:pPr>
        <w:rPr>
          <w:rFonts w:ascii="仿宋_GB2312" w:hAnsi="黑体" w:eastAsia="仿宋_GB2312"/>
          <w:b/>
          <w:color w:val="000000" w:themeColor="text1"/>
          <w:sz w:val="28"/>
          <w:szCs w:val="28"/>
          <w14:textFill>
            <w14:solidFill>
              <w14:schemeClr w14:val="tx1"/>
            </w14:solidFill>
          </w14:textFill>
        </w:rPr>
      </w:pPr>
      <w:r>
        <w:rPr>
          <w:rFonts w:hint="eastAsia" w:ascii="仿宋_GB2312" w:hAnsi="黑体" w:eastAsia="仿宋_GB2312"/>
          <w:b/>
          <w:color w:val="000000" w:themeColor="text1"/>
          <w:sz w:val="28"/>
          <w:szCs w:val="28"/>
          <w14:textFill>
            <w14:solidFill>
              <w14:schemeClr w14:val="tx1"/>
            </w14:solidFill>
          </w14:textFill>
        </w:rPr>
        <w:t>答：可以自主选定。</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1、点“检定管理-预约检定”</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2、提交选中</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3、选择预约时间</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4、等待审核，审核通过后进入“仪器检定”环节。</w:t>
      </w:r>
    </w:p>
    <w:p>
      <w:pPr>
        <w:rPr>
          <w:rFonts w:ascii="仿宋_GB2312" w:hAnsi="黑体" w:eastAsia="仿宋_GB2312"/>
          <w:b/>
          <w:color w:val="000000" w:themeColor="text1"/>
          <w:sz w:val="21"/>
          <w:szCs w:val="21"/>
          <w14:textFill>
            <w14:solidFill>
              <w14:schemeClr w14:val="tx1"/>
            </w14:solidFill>
          </w14:textFill>
        </w:rPr>
      </w:pPr>
    </w:p>
    <w:p>
      <w:pPr>
        <w:rPr>
          <w:rFonts w:ascii="仿宋_GB2312" w:hAnsi="黑体" w:eastAsia="仿宋_GB2312"/>
          <w:b/>
          <w:color w:val="000000" w:themeColor="text1"/>
          <w:sz w:val="28"/>
          <w:szCs w:val="28"/>
          <w14:textFill>
            <w14:solidFill>
              <w14:schemeClr w14:val="tx1"/>
            </w14:solidFill>
          </w14:textFill>
        </w:rPr>
      </w:pPr>
      <w:r>
        <w:rPr>
          <w:rFonts w:hint="eastAsia" w:ascii="仿宋_GB2312" w:hAnsi="黑体" w:eastAsia="仿宋_GB2312"/>
          <w:b/>
          <w:color w:val="000000" w:themeColor="text1"/>
          <w:sz w:val="28"/>
          <w:szCs w:val="28"/>
          <w14:textFill>
            <w14:solidFill>
              <w14:schemeClr w14:val="tx1"/>
            </w14:solidFill>
          </w14:textFill>
        </w:rPr>
        <w:t>问：送检在哪里？</w:t>
      </w:r>
    </w:p>
    <w:p>
      <w:pPr>
        <w:rPr>
          <w:rFonts w:ascii="仿宋_GB2312" w:hAnsi="黑体" w:eastAsia="仿宋_GB2312"/>
          <w:b/>
          <w:color w:val="000000" w:themeColor="text1"/>
          <w:sz w:val="28"/>
          <w:szCs w:val="28"/>
          <w14:textFill>
            <w14:solidFill>
              <w14:schemeClr w14:val="tx1"/>
            </w14:solidFill>
          </w14:textFill>
        </w:rPr>
      </w:pPr>
      <w:r>
        <w:rPr>
          <w:rFonts w:hint="eastAsia" w:ascii="仿宋_GB2312" w:hAnsi="黑体" w:eastAsia="仿宋_GB2312"/>
          <w:b/>
          <w:color w:val="000000" w:themeColor="text1"/>
          <w:sz w:val="28"/>
          <w:szCs w:val="28"/>
          <w14:textFill>
            <w14:solidFill>
              <w14:schemeClr w14:val="tx1"/>
            </w14:solidFill>
          </w14:textFill>
        </w:rPr>
        <w:t>答：</w:t>
      </w:r>
      <w:r>
        <w:rPr>
          <w:rFonts w:hint="eastAsia" w:ascii="仿宋_GB2312" w:eastAsia="仿宋_GB2312"/>
          <w:color w:val="000000" w:themeColor="text1"/>
          <w:sz w:val="28"/>
          <w:szCs w:val="28"/>
          <w14:textFill>
            <w14:solidFill>
              <w14:schemeClr w14:val="tx1"/>
            </w14:solidFill>
          </w14:textFill>
        </w:rPr>
        <w:t xml:space="preserve">1、送检：提前打印预约单，带预约单及仪器送检，地址：东莞市石排镇东园大道庙边王路段计量院（石排窗口82633162）/东莞市东城区莞温路东莞市市场监督局东城办公区大院内计量收发室（东城窗口22201721） </w:t>
      </w:r>
    </w:p>
    <w:p>
      <w:pPr>
        <w:numPr>
          <w:ilvl w:val="0"/>
          <w:numId w:val="1"/>
        </w:numP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现场检定：与我院各检定专业部门确定时间（一般需10个工作日、特殊情况的与专业室联系确认）</w:t>
      </w:r>
    </w:p>
    <w:p>
      <w:pPr>
        <w:numPr>
          <w:ilvl w:val="0"/>
          <w:numId w:val="0"/>
        </w:numPr>
        <w:rPr>
          <w:rFonts w:hint="eastAsia" w:ascii="仿宋_GB2312" w:eastAsia="仿宋_GB2312"/>
          <w:color w:val="000000" w:themeColor="text1"/>
          <w:sz w:val="21"/>
          <w:szCs w:val="21"/>
          <w14:textFill>
            <w14:solidFill>
              <w14:schemeClr w14:val="tx1"/>
            </w14:solidFill>
          </w14:textFill>
        </w:rPr>
      </w:pPr>
    </w:p>
    <w:p>
      <w:pPr>
        <w:rPr>
          <w:rFonts w:ascii="仿宋_GB2312" w:hAnsi="宋体"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我院</w:t>
      </w:r>
      <w:r>
        <w:rPr>
          <w:rFonts w:hint="eastAsia" w:ascii="仿宋_GB2312" w:hAnsi="宋体" w:eastAsia="仿宋_GB2312"/>
          <w:b/>
          <w:color w:val="000000" w:themeColor="text1"/>
          <w:sz w:val="28"/>
          <w:szCs w:val="28"/>
          <w14:textFill>
            <w14:solidFill>
              <w14:schemeClr w14:val="tx1"/>
            </w14:solidFill>
          </w14:textFill>
        </w:rPr>
        <w:t>咨询电话：</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1、用户注册咨询：22200760/22200970余先生/邓小姐</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2、仪器备案、预约时间咨询：</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压力表、压力传感器、变送器类、出租车计价器、眼镜类：22200756            </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医疗仪器类：22634077</w:t>
      </w: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市场衡器类：23061855    </w:t>
      </w: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地磅类：22201720</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水表、煤气表、加油机类、加气机类：82633111   </w:t>
      </w: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计量罐类：22201712</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测速仪类、电能表：22200761  </w:t>
      </w: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充电桩类：82633057</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3、收发窗口：石排窗口82633359   东城窗口22201721</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4C8DC2"/>
    <w:multiLevelType w:val="singleLevel"/>
    <w:tmpl w:val="E84C8DC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iZDNlMDE2MmNlMWJiNjk0MDdlYzYwZjhiZWQzYjEifQ=="/>
  </w:docVars>
  <w:rsids>
    <w:rsidRoot w:val="00131A44"/>
    <w:rsid w:val="000006EB"/>
    <w:rsid w:val="00015299"/>
    <w:rsid w:val="000369F1"/>
    <w:rsid w:val="000514BB"/>
    <w:rsid w:val="00062E54"/>
    <w:rsid w:val="00092769"/>
    <w:rsid w:val="000A1C71"/>
    <w:rsid w:val="000B51DD"/>
    <w:rsid w:val="000D0682"/>
    <w:rsid w:val="00131A44"/>
    <w:rsid w:val="001C72CB"/>
    <w:rsid w:val="00230863"/>
    <w:rsid w:val="00260234"/>
    <w:rsid w:val="002A4029"/>
    <w:rsid w:val="002B374D"/>
    <w:rsid w:val="0031602C"/>
    <w:rsid w:val="00363330"/>
    <w:rsid w:val="00373852"/>
    <w:rsid w:val="00393C8F"/>
    <w:rsid w:val="003B2362"/>
    <w:rsid w:val="00402017"/>
    <w:rsid w:val="00427948"/>
    <w:rsid w:val="004A2864"/>
    <w:rsid w:val="004B5BCF"/>
    <w:rsid w:val="004E5F8F"/>
    <w:rsid w:val="005452BD"/>
    <w:rsid w:val="005641D8"/>
    <w:rsid w:val="005F3771"/>
    <w:rsid w:val="005F401F"/>
    <w:rsid w:val="005F7AD2"/>
    <w:rsid w:val="00610810"/>
    <w:rsid w:val="00620AF7"/>
    <w:rsid w:val="00665B17"/>
    <w:rsid w:val="00696014"/>
    <w:rsid w:val="006D7837"/>
    <w:rsid w:val="006F660F"/>
    <w:rsid w:val="007312BA"/>
    <w:rsid w:val="00792AC4"/>
    <w:rsid w:val="007A1162"/>
    <w:rsid w:val="008415B9"/>
    <w:rsid w:val="00881725"/>
    <w:rsid w:val="008867C2"/>
    <w:rsid w:val="008A3F25"/>
    <w:rsid w:val="008B78AF"/>
    <w:rsid w:val="00925940"/>
    <w:rsid w:val="00971115"/>
    <w:rsid w:val="009D5AD6"/>
    <w:rsid w:val="009D6CDA"/>
    <w:rsid w:val="009F0BAE"/>
    <w:rsid w:val="00A06F24"/>
    <w:rsid w:val="00A07D58"/>
    <w:rsid w:val="00A255DE"/>
    <w:rsid w:val="00A42B9C"/>
    <w:rsid w:val="00A44F6C"/>
    <w:rsid w:val="00A5552D"/>
    <w:rsid w:val="00A72501"/>
    <w:rsid w:val="00AD288D"/>
    <w:rsid w:val="00B017E9"/>
    <w:rsid w:val="00B129DF"/>
    <w:rsid w:val="00BD75CE"/>
    <w:rsid w:val="00C82DFA"/>
    <w:rsid w:val="00CA4015"/>
    <w:rsid w:val="00CE0955"/>
    <w:rsid w:val="00D46DB0"/>
    <w:rsid w:val="00DA055E"/>
    <w:rsid w:val="00E17207"/>
    <w:rsid w:val="00E53892"/>
    <w:rsid w:val="00EA6B67"/>
    <w:rsid w:val="00F8075D"/>
    <w:rsid w:val="00F95478"/>
    <w:rsid w:val="00FC7543"/>
    <w:rsid w:val="00FE5B4E"/>
    <w:rsid w:val="00FF7190"/>
    <w:rsid w:val="1042304C"/>
    <w:rsid w:val="10CF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GMCC</Company>
  <Pages>4</Pages>
  <Words>251</Words>
  <Characters>1434</Characters>
  <Lines>11</Lines>
  <Paragraphs>3</Paragraphs>
  <TotalTime>72</TotalTime>
  <ScaleCrop>false</ScaleCrop>
  <LinksUpToDate>false</LinksUpToDate>
  <CharactersWithSpaces>1682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2022-08-02T07:02:00Z</dcterms:created>
  <dc:creator>DELL</dc:creator>
  <cp:lastModifiedBy>LHA</cp:lastModifiedBy>
  <dcterms:modified xsi:type="dcterms:W3CDTF">2022-08-22T08:28:22Z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DDECDCB607BB4CE2B890A28FF43E7C34</vt:lpwstr>
  </property>
</Properties>
</file>